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1B6D" w14:paraId="4F7FD7C4" w14:textId="77777777" w:rsidTr="00A81B6D">
        <w:tc>
          <w:tcPr>
            <w:tcW w:w="4785" w:type="dxa"/>
          </w:tcPr>
          <w:p w14:paraId="25E0A6B4" w14:textId="0583202A" w:rsidR="00A81B6D" w:rsidRDefault="004345DD" w:rsidP="0058134A">
            <w:pPr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</w:pPr>
            <w:r w:rsidRPr="004345DD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6</w:t>
            </w:r>
            <w:r w:rsidR="00A81B6D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 xml:space="preserve">Принято </w:t>
            </w:r>
            <w:r w:rsidR="00A81B6D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br/>
              <w:t>На заседании педагогического совета 14.11.2020(протокол №3)</w:t>
            </w:r>
          </w:p>
        </w:tc>
        <w:tc>
          <w:tcPr>
            <w:tcW w:w="4786" w:type="dxa"/>
          </w:tcPr>
          <w:p w14:paraId="36680475" w14:textId="02917B0E" w:rsidR="00A81B6D" w:rsidRDefault="00A81B6D" w:rsidP="00A81B6D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 xml:space="preserve">Утверждено                                                              приказом по </w:t>
            </w:r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br/>
              <w:t xml:space="preserve">МБОУ «Гимназия №1п. Навля»        от16.11.2020.№62/2                                                                                        (с изменениями, внесенными </w:t>
            </w:r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br/>
              <w:t xml:space="preserve"> приказом №14/6 от14.02.2022</w:t>
            </w:r>
            <w:r w:rsidR="009B3C5F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г.</w:t>
            </w:r>
            <w:r w:rsidR="008B58F1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 xml:space="preserve">, </w:t>
            </w:r>
            <w:bookmarkStart w:id="0" w:name="_Hlk158214603"/>
            <w:r w:rsidR="008B58F1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приказом № 6 от 27.01.2023</w:t>
            </w:r>
            <w:r w:rsidR="009B3C5F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г., приказом №19 от 22.02.2023г</w:t>
            </w:r>
            <w:r w:rsidR="00A300E5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,</w:t>
            </w:r>
            <w:bookmarkEnd w:id="0"/>
            <w:r w:rsidR="00A300E5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br/>
              <w:t>приказом № 11 от 07.02.2024 г.</w:t>
            </w:r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t>)</w:t>
            </w:r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  <w:br/>
            </w:r>
          </w:p>
        </w:tc>
      </w:tr>
    </w:tbl>
    <w:p w14:paraId="76855D2E" w14:textId="77777777" w:rsidR="00A81B6D" w:rsidRDefault="00A81B6D" w:rsidP="0058134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Cs/>
          <w:color w:val="333333"/>
          <w:sz w:val="26"/>
          <w:szCs w:val="26"/>
          <w:lang w:eastAsia="ru-RU"/>
        </w:rPr>
      </w:pPr>
    </w:p>
    <w:p w14:paraId="7554ABE3" w14:textId="77777777" w:rsidR="002B3C29" w:rsidRDefault="0058134A" w:rsidP="002B3C29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13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</w:p>
    <w:p w14:paraId="4C531F2C" w14:textId="77777777" w:rsidR="0058134A" w:rsidRPr="0058134A" w:rsidRDefault="0058134A" w:rsidP="002B3C29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134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приема на обучение по образовательным программам начального общего, основного общего и среднего общего образования</w:t>
      </w:r>
      <w:r w:rsidR="002B3C2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 МБОУ «Гимназия №1 п. Навля».</w:t>
      </w:r>
    </w:p>
    <w:p w14:paraId="2BDFB0A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</w:t>
      </w:r>
      <w:r w:rsidR="002B3C2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общего образования в МБОУ «Гимназия №1 п. Навля», 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(далее соответственно - основные общеобразовательны</w:t>
      </w:r>
      <w:r w:rsidR="002B3C2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 программы,</w:t>
      </w:r>
      <w:r w:rsidR="007055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Гимназия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3F87DB9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14:paraId="59FF23A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</w:t>
      </w:r>
      <w:r w:rsidR="002B3C2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рубежом, в</w:t>
      </w:r>
      <w:r w:rsidR="007055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Гимназию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2C08105E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</w:t>
      </w:r>
      <w:r w:rsidR="002B3C2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бразовательным программам  обеспечивают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C68B74C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</w:t>
      </w:r>
      <w:r w:rsidR="002B3C2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приема в </w:t>
      </w:r>
      <w:r w:rsidR="00325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Гимназию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обучение по основным общео</w:t>
      </w:r>
      <w:r w:rsidR="00325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бразовательным программам  обеспечив</w:t>
      </w:r>
      <w:r w:rsidR="001968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ает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84CAD95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0AC1833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Закрепление муниципальных образовательных организаций за конкретными территориями муниципа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льного района, 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осуществляется органами местного самоуправления муниципал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ьного района 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решению вопросов местного значения в сфере образования.</w:t>
      </w:r>
    </w:p>
    <w:p w14:paraId="45294C05" w14:textId="77777777" w:rsidR="0058134A" w:rsidRPr="0058134A" w:rsidRDefault="003254AD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Гимназия размещае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ого района 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решению вопросов местного значения в сфере образовани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10 календарных дней с момента его издания.</w:t>
      </w:r>
    </w:p>
    <w:p w14:paraId="5C564072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равила приема в Гимназию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</w:t>
      </w:r>
      <w:r w:rsidR="00AE74B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Гимназией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самостоятельно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3F32D14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Получение начального общего образования в </w:t>
      </w:r>
      <w:r w:rsidR="003254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Гимназии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3154609" w14:textId="77777777" w:rsidR="0058134A" w:rsidRPr="0058134A" w:rsidRDefault="00AE74B2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первоочередном порядке пр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едоставляются места в Гимназии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22CA527" w14:textId="77777777" w:rsid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876BC05" w14:textId="37710847" w:rsidR="00A300E5" w:rsidRPr="00055641" w:rsidRDefault="00A300E5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4"/>
          <w:lang w:eastAsia="ru-RU"/>
        </w:rPr>
      </w:pPr>
      <w:r w:rsidRPr="00055641">
        <w:rPr>
          <w:rFonts w:ascii="Arial" w:eastAsia="Times New Roman" w:hAnsi="Arial" w:cs="Arial"/>
          <w:sz w:val="23"/>
          <w:szCs w:val="24"/>
          <w:lang w:eastAsia="ru-RU"/>
        </w:rPr>
        <w:t>9.1.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</w:r>
    </w:p>
    <w:p w14:paraId="35C8B9DC" w14:textId="77777777" w:rsidR="0058134A" w:rsidRPr="0058134A" w:rsidRDefault="00DC04A8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Прием на обучение в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Гимназию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831379C" w14:textId="0CD1FB69" w:rsidR="009B3C5F" w:rsidRPr="00BF73E3" w:rsidRDefault="00DC04A8" w:rsidP="009B3C5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</w:t>
      </w:r>
      <w:r w:rsidR="009B3C5F" w:rsidRPr="009B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C5F" w:rsidRPr="00BF73E3">
        <w:rPr>
          <w:rFonts w:ascii="Arial" w:eastAsia="Times New Roman" w:hAnsi="Arial" w:cs="Arial"/>
          <w:color w:val="000000"/>
          <w:sz w:val="23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="009B3C5F" w:rsidRPr="00BF73E3">
        <w:rPr>
          <w:rFonts w:ascii="Arial" w:eastAsia="Times New Roman" w:hAnsi="Arial" w:cs="Arial"/>
          <w:color w:val="000000"/>
          <w:sz w:val="23"/>
          <w:szCs w:val="28"/>
          <w:lang w:eastAsia="ru-RU"/>
        </w:rPr>
        <w:lastRenderedPageBreak/>
        <w:t>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5" w:anchor="l853" w:tgtFrame="_blank" w:history="1">
        <w:r w:rsidR="009B3C5F" w:rsidRPr="00BF73E3">
          <w:rPr>
            <w:rFonts w:ascii="Arial" w:eastAsia="Times New Roman" w:hAnsi="Arial" w:cs="Arial"/>
            <w:sz w:val="23"/>
            <w:szCs w:val="28"/>
            <w:u w:val="single"/>
            <w:lang w:eastAsia="ru-RU"/>
          </w:rPr>
          <w:t>5</w:t>
        </w:r>
      </w:hyperlink>
      <w:r w:rsidR="009B3C5F" w:rsidRPr="00BF73E3">
        <w:rPr>
          <w:rFonts w:ascii="Arial" w:eastAsia="Times New Roman" w:hAnsi="Arial" w:cs="Arial"/>
          <w:sz w:val="23"/>
          <w:szCs w:val="28"/>
          <w:lang w:eastAsia="ru-RU"/>
        </w:rPr>
        <w:t> и </w:t>
      </w:r>
      <w:hyperlink r:id="rId6" w:anchor="l854" w:tgtFrame="_blank" w:history="1">
        <w:r w:rsidR="009B3C5F" w:rsidRPr="00BF73E3">
          <w:rPr>
            <w:rFonts w:ascii="Arial" w:eastAsia="Times New Roman" w:hAnsi="Arial" w:cs="Arial"/>
            <w:sz w:val="23"/>
            <w:szCs w:val="28"/>
            <w:u w:val="single"/>
            <w:lang w:eastAsia="ru-RU"/>
          </w:rPr>
          <w:t>6</w:t>
        </w:r>
      </w:hyperlink>
      <w:r w:rsidR="009B3C5F" w:rsidRPr="00BF73E3">
        <w:rPr>
          <w:rFonts w:ascii="Arial" w:eastAsia="Times New Roman" w:hAnsi="Arial" w:cs="Arial"/>
          <w:color w:val="000000"/>
          <w:sz w:val="23"/>
          <w:szCs w:val="28"/>
          <w:lang w:eastAsia="ru-RU"/>
        </w:rPr>
        <w:t xml:space="preserve"> статьи 67 Федерального закона </w:t>
      </w:r>
      <w:bookmarkStart w:id="1" w:name="l24"/>
      <w:bookmarkStart w:id="2" w:name="l29"/>
      <w:bookmarkEnd w:id="1"/>
      <w:bookmarkEnd w:id="2"/>
      <w:r w:rsidR="009B3C5F">
        <w:rPr>
          <w:rFonts w:ascii="Arial" w:eastAsia="Times New Roman" w:hAnsi="Arial" w:cs="Arial"/>
          <w:color w:val="000000"/>
          <w:sz w:val="23"/>
          <w:szCs w:val="28"/>
          <w:vertAlign w:val="superscript"/>
          <w:lang w:eastAsia="ru-RU"/>
        </w:rPr>
        <w:t>16</w:t>
      </w:r>
      <w:r w:rsidR="009B3C5F">
        <w:rPr>
          <w:rFonts w:ascii="Arial" w:eastAsia="Times New Roman" w:hAnsi="Arial" w:cs="Arial"/>
          <w:color w:val="000000"/>
          <w:sz w:val="23"/>
          <w:szCs w:val="28"/>
          <w:lang w:eastAsia="ru-RU"/>
        </w:rPr>
        <w:t>.</w:t>
      </w:r>
    </w:p>
    <w:p w14:paraId="3B172C19" w14:textId="2F5E1AA7" w:rsidR="0058134A" w:rsidRP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30388A3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99D889E" w14:textId="77777777" w:rsidR="0058134A" w:rsidRP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Прием в Гимназию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осуществляется в течение всего учебного года при наличии свободных мест.</w:t>
      </w:r>
    </w:p>
    <w:p w14:paraId="6B8EE01A" w14:textId="77777777" w:rsidR="0058134A" w:rsidRP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приеме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Гимназию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Гимназии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33839F5" w14:textId="69D27D75" w:rsidR="0058134A" w:rsidRP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Гимназия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целью проведения организованного прие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 детей в первый класс размещае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 на своих информационном стенде и официальном сайте в сети Интернет</w:t>
      </w:r>
      <w:r w:rsidR="008B58F1" w:rsidRPr="008B58F1">
        <w:rPr>
          <w:sz w:val="28"/>
          <w:szCs w:val="28"/>
        </w:rPr>
        <w:t xml:space="preserve"> </w:t>
      </w:r>
      <w:r w:rsidR="008B58F1" w:rsidRPr="008B58F1">
        <w:rPr>
          <w:rFonts w:ascii="Arial" w:hAnsi="Arial" w:cs="Arial"/>
          <w:sz w:val="23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(функций)20</w:t>
      </w:r>
      <w:r w:rsidR="008B58F1" w:rsidRPr="008B58F1">
        <w:rPr>
          <w:rFonts w:ascii="Arial" w:hAnsi="Arial" w:cs="Arial"/>
          <w:sz w:val="23"/>
          <w:szCs w:val="28"/>
          <w:vertAlign w:val="superscript"/>
        </w:rPr>
        <w:t>1</w:t>
      </w:r>
      <w:r w:rsidR="008B58F1" w:rsidRPr="008B58F1">
        <w:rPr>
          <w:rFonts w:ascii="Arial" w:hAnsi="Arial" w:cs="Arial"/>
          <w:sz w:val="23"/>
          <w:szCs w:val="28"/>
        </w:rPr>
        <w:t> (далее - ЕПГУ)"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информацию:</w:t>
      </w:r>
    </w:p>
    <w:p w14:paraId="7F14573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4A632323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847D240" w14:textId="23382055" w:rsid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Прием заявлений о приеме на обучение в первый класс для детей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указанных в пунктах 9,</w:t>
      </w:r>
      <w:r w:rsidR="000656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11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Порядка, а также проживающих на закрепленной территории, начинается </w:t>
      </w:r>
      <w:r w:rsidR="008B58F1" w:rsidRPr="008B58F1">
        <w:rPr>
          <w:rFonts w:ascii="Arial" w:hAnsi="Arial" w:cs="Arial"/>
          <w:sz w:val="23"/>
          <w:szCs w:val="28"/>
        </w:rPr>
        <w:t>не позднее 1 апреля текущего года</w:t>
      </w:r>
      <w:r w:rsidR="008B58F1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завершается 30 июня текущего года.</w:t>
      </w:r>
    </w:p>
    <w:p w14:paraId="47B52A91" w14:textId="2A6F9552" w:rsidR="0048314A" w:rsidRPr="0048314A" w:rsidRDefault="004831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8314A">
        <w:rPr>
          <w:rFonts w:ascii="Arial" w:hAnsi="Arial" w:cs="Arial"/>
          <w:sz w:val="23"/>
          <w:szCs w:val="28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5659C79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 рабочих дней после завершения приема заявлений о приеме на обучение в первый класс.</w:t>
      </w:r>
    </w:p>
    <w:p w14:paraId="4D4B3D6E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A8080AC" w14:textId="0C5DEE57" w:rsidR="0058134A" w:rsidRPr="0058134A" w:rsidRDefault="00441A1B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Гимназия, закончив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прием в первый класс всех детей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указанных в пунктах 9, </w:t>
      </w:r>
      <w:r w:rsidR="000656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0ED52CEA" w14:textId="0D13C7BB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328CC19" w14:textId="45BC964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</w:t>
      </w:r>
      <w:r w:rsidRPr="004831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</w:t>
      </w:r>
      <w:r w:rsidR="0048314A" w:rsidRPr="0048314A">
        <w:rPr>
          <w:rFonts w:ascii="Arial" w:hAnsi="Arial" w:cs="Arial"/>
          <w:sz w:val="23"/>
          <w:szCs w:val="28"/>
        </w:rPr>
        <w:t>дополнительными образовательными программами спортивной подготовки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F2AB2AC" w14:textId="7615F428" w:rsidR="0058134A" w:rsidRPr="0058134A" w:rsidRDefault="008B58F1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4155749" w14:textId="3C1DECDE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1C26D73" w14:textId="32175EB2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285514C" w14:textId="77777777" w:rsidR="0048314A" w:rsidRPr="0048314A" w:rsidRDefault="005813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 w:rsidR="0048314A" w:rsidRPr="0048314A">
        <w:rPr>
          <w:rFonts w:ascii="Arial" w:eastAsia="Times New Roman" w:hAnsi="Arial" w:cs="Arial"/>
          <w:sz w:val="23"/>
          <w:szCs w:val="28"/>
          <w:lang w:eastAsia="ru-RU"/>
        </w:rPr>
        <w:t>Заявление о приеме на обучение и документы для приема на обучение, указанные в пункте 25 Порядка, подаются одним из следующих способов:</w:t>
      </w:r>
    </w:p>
    <w:p w14:paraId="2F8CB384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в электронной форме посредством ЕПГУ;</w:t>
      </w:r>
    </w:p>
    <w:p w14:paraId="43CF9FCD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 w:rsidRPr="0048314A">
        <w:rPr>
          <w:rFonts w:ascii="Arial" w:eastAsia="Times New Roman" w:hAnsi="Arial" w:cs="Arial"/>
          <w:sz w:val="23"/>
          <w:szCs w:val="28"/>
          <w:lang w:eastAsia="ru-RU"/>
        </w:rPr>
        <w:lastRenderedPageBreak/>
        <w:t>государственной власти субъектов Российской Федерации (при наличии), интегрированных с ЕПГУ;</w:t>
      </w:r>
    </w:p>
    <w:p w14:paraId="0F3254F1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18F15062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лично в общеобразовательную организацию.</w:t>
      </w:r>
    </w:p>
    <w:p w14:paraId="7CA5873B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7541D525" w14:textId="77777777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поступающим).".</w:t>
      </w:r>
    </w:p>
    <w:p w14:paraId="20C6D5A6" w14:textId="799AF03D" w:rsidR="0058134A" w:rsidRPr="0058134A" w:rsidRDefault="005813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14:paraId="06FF1574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14:paraId="02E6B5F2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14:paraId="67DEBE3B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14:paraId="6734DBE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(законного(ых) представителя(ей) ребенка;</w:t>
      </w:r>
    </w:p>
    <w:p w14:paraId="71E581DD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0CB3DDAB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6B4BAFA0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14:paraId="519D8A68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3D3863C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4D16618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70466655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7D0ACE2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B854A6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384CF6D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59165972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97243E1" w14:textId="0EC1B36F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Образец заявления о приеме на обучение</w:t>
      </w:r>
      <w:r w:rsidR="001968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(приложения №1,2)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размещается </w:t>
      </w:r>
      <w:r w:rsidR="001968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Гимназией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своих информационном стенде и официальном сайте в сети Интернет.</w:t>
      </w:r>
    </w:p>
    <w:p w14:paraId="3FA2E3EF" w14:textId="72B9A122" w:rsidR="00DB7F56" w:rsidRDefault="0058134A" w:rsidP="00DB7F5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58134A">
        <w:rPr>
          <w:rFonts w:ascii="Arial" w:hAnsi="Arial" w:cs="Arial"/>
          <w:color w:val="333333"/>
          <w:sz w:val="23"/>
          <w:szCs w:val="23"/>
        </w:rPr>
        <w:t>2</w:t>
      </w:r>
      <w:r w:rsidR="008B58F1">
        <w:rPr>
          <w:rFonts w:ascii="Arial" w:hAnsi="Arial" w:cs="Arial"/>
          <w:color w:val="333333"/>
          <w:sz w:val="23"/>
          <w:szCs w:val="23"/>
        </w:rPr>
        <w:t>5</w:t>
      </w:r>
      <w:r w:rsidRPr="0058134A">
        <w:rPr>
          <w:rFonts w:ascii="Arial" w:hAnsi="Arial" w:cs="Arial"/>
          <w:color w:val="333333"/>
          <w:sz w:val="23"/>
          <w:szCs w:val="23"/>
        </w:rPr>
        <w:t xml:space="preserve">. </w:t>
      </w:r>
      <w:r w:rsidR="00DB7F56">
        <w:rPr>
          <w:rFonts w:ascii="Arial" w:hAnsi="Arial" w:cs="Arial"/>
          <w:color w:val="444444"/>
        </w:rPr>
        <w:t>Для приема родитель(и) (законный(ые) представитель(и) ребенка или поступающий представляют следующие документы:</w:t>
      </w:r>
      <w:r w:rsidR="00DB7F56">
        <w:rPr>
          <w:rFonts w:ascii="Arial" w:hAnsi="Arial" w:cs="Arial"/>
          <w:color w:val="444444"/>
        </w:rPr>
        <w:br/>
      </w:r>
    </w:p>
    <w:p w14:paraId="670F0F74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документа, удостоверяющего личность родителя (законного представителя) ребенка или поступающего;</w:t>
      </w:r>
      <w:r>
        <w:rPr>
          <w:rFonts w:ascii="Arial" w:hAnsi="Arial" w:cs="Arial"/>
          <w:color w:val="444444"/>
        </w:rPr>
        <w:br/>
      </w:r>
    </w:p>
    <w:p w14:paraId="47D0C7DB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свидетельства о рождении ребенка или документа, подтверждающего родство заявителя;</w:t>
      </w:r>
      <w:r>
        <w:rPr>
          <w:rFonts w:ascii="Arial" w:hAnsi="Arial" w:cs="Arial"/>
          <w:color w:val="444444"/>
        </w:rPr>
        <w:br/>
      </w:r>
    </w:p>
    <w:p w14:paraId="2F8FF9EC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>
        <w:rPr>
          <w:rFonts w:ascii="Arial" w:hAnsi="Arial" w:cs="Arial"/>
          <w:color w:val="444444"/>
        </w:rPr>
        <w:br/>
      </w:r>
    </w:p>
    <w:p w14:paraId="417392A6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документа, подтверждающего установление опеки или попечительства (при необходимости);</w:t>
      </w:r>
      <w:r>
        <w:rPr>
          <w:rFonts w:ascii="Arial" w:hAnsi="Arial" w:cs="Arial"/>
          <w:color w:val="444444"/>
        </w:rPr>
        <w:br/>
      </w:r>
    </w:p>
    <w:p w14:paraId="09CDC1D3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rPr>
          <w:rFonts w:ascii="Arial" w:hAnsi="Arial" w:cs="Arial"/>
          <w:color w:val="444444"/>
        </w:rPr>
        <w:br/>
      </w:r>
    </w:p>
    <w:p w14:paraId="35917520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>
        <w:rPr>
          <w:rFonts w:ascii="Arial" w:hAnsi="Arial" w:cs="Arial"/>
          <w:color w:val="444444"/>
        </w:rPr>
        <w:br/>
      </w:r>
    </w:p>
    <w:p w14:paraId="28470C51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копию заключения психолого-медико-педагогической комиссии (при наличии).</w:t>
      </w:r>
      <w:r>
        <w:rPr>
          <w:rFonts w:ascii="Arial" w:hAnsi="Arial" w:cs="Arial"/>
          <w:color w:val="444444"/>
        </w:rPr>
        <w:br/>
      </w:r>
    </w:p>
    <w:p w14:paraId="48B04209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>
        <w:rPr>
          <w:rFonts w:ascii="Arial" w:hAnsi="Arial" w:cs="Arial"/>
          <w:color w:val="444444"/>
        </w:rPr>
        <w:br/>
      </w:r>
    </w:p>
    <w:p w14:paraId="2CE23F78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rFonts w:ascii="Arial" w:hAnsi="Arial" w:cs="Arial"/>
          <w:color w:val="444444"/>
        </w:rPr>
        <w:br/>
      </w:r>
    </w:p>
    <w:p w14:paraId="7EA99D28" w14:textId="77777777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Fonts w:ascii="Arial" w:hAnsi="Arial" w:cs="Arial"/>
          <w:color w:val="444444"/>
        </w:rPr>
        <w:br/>
      </w:r>
    </w:p>
    <w:p w14:paraId="4BFEFB12" w14:textId="15B92568" w:rsidR="00DB7F56" w:rsidRDefault="00DB7F56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7ADCCB43" w14:textId="77777777" w:rsidR="0048314A" w:rsidRDefault="0048314A" w:rsidP="00DB7F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17640DDC" w14:textId="77777777" w:rsidR="0048314A" w:rsidRPr="0048314A" w:rsidRDefault="005813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 w:rsidR="0048314A" w:rsidRPr="0048314A">
        <w:rPr>
          <w:rFonts w:ascii="Arial" w:eastAsia="Times New Roman" w:hAnsi="Arial" w:cs="Arial"/>
          <w:sz w:val="23"/>
          <w:szCs w:val="28"/>
          <w:lang w:eastAsia="ru-RU"/>
        </w:rPr>
        <w:t>Не допускается требовать представления других документов, кроме предусмотренных пунктом 25 Порядка, в качестве основания для приема на обучение по основным общеобразовательным программам.</w:t>
      </w:r>
    </w:p>
    <w:p w14:paraId="4D9B32DC" w14:textId="036ECA4C" w:rsid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 Порядка, за исключением копий или оригиналов документов, подтверждающих  первоочередное и преимущественное право приема на обучение, или документов, подтверждение которых в электронном виде невозможно</w:t>
      </w:r>
      <w:r>
        <w:rPr>
          <w:rFonts w:ascii="Arial" w:eastAsia="Times New Roman" w:hAnsi="Arial" w:cs="Arial"/>
          <w:sz w:val="23"/>
          <w:szCs w:val="28"/>
          <w:lang w:eastAsia="ru-RU"/>
        </w:rPr>
        <w:t>.</w:t>
      </w:r>
    </w:p>
    <w:p w14:paraId="6E9543B3" w14:textId="52A63710" w:rsidR="0058134A" w:rsidRPr="0058134A" w:rsidRDefault="005813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4B195FD5" w14:textId="77777777" w:rsidR="0048314A" w:rsidRPr="0048314A" w:rsidRDefault="005813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 w:rsidR="0048314A" w:rsidRPr="0048314A">
        <w:rPr>
          <w:rFonts w:ascii="Arial" w:eastAsia="Times New Roman" w:hAnsi="Arial" w:cs="Arial"/>
          <w:sz w:val="23"/>
          <w:szCs w:val="28"/>
          <w:lang w:eastAsia="ru-RU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</w:t>
      </w:r>
      <w:r w:rsidR="0048314A" w:rsidRPr="0048314A">
        <w:rPr>
          <w:rFonts w:ascii="Arial" w:eastAsia="Times New Roman" w:hAnsi="Arial" w:cs="Arial"/>
          <w:sz w:val="23"/>
          <w:szCs w:val="28"/>
          <w:lang w:eastAsia="ru-RU"/>
        </w:rPr>
        <w:lastRenderedPageBreak/>
        <w:t>Федерации, созданных органами государственной власти субъектов Российской Федерации (при наличии).</w:t>
      </w:r>
    </w:p>
    <w:p w14:paraId="32E77B0B" w14:textId="41B474A4" w:rsidR="0048314A" w:rsidRPr="0048314A" w:rsidRDefault="0048314A" w:rsidP="0048314A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8"/>
          <w:lang w:eastAsia="ru-RU"/>
        </w:rPr>
      </w:pPr>
      <w:r w:rsidRPr="0048314A">
        <w:rPr>
          <w:rFonts w:ascii="Arial" w:eastAsia="Times New Roman" w:hAnsi="Arial" w:cs="Arial"/>
          <w:sz w:val="23"/>
          <w:szCs w:val="28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390B64D" w14:textId="75681C53" w:rsidR="0058134A" w:rsidRPr="0058134A" w:rsidRDefault="008B58F1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58134A"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="0058134A"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1AE918C" w14:textId="414C271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</w:t>
      </w:r>
      <w:r w:rsidR="004345DD" w:rsidRPr="004345D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Порядка.</w:t>
      </w:r>
    </w:p>
    <w:p w14:paraId="61127F13" w14:textId="04F1465F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="008B58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1DA1E63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670A0F3E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07F7A50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4281C4EB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14:paraId="076C55FF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14:paraId="622BDD5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14:paraId="47D669C8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07A4F314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5E0DFC70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14:paraId="599A3B0A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14:paraId="0CD7CD1F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14:paraId="4DE4D39C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14:paraId="5E96EE1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14:paraId="5F391A8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14:paraId="2CBBD15D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14:paraId="3C5B9D3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1AB75A4" w14:textId="6EF988F9" w:rsidR="0058134A" w:rsidRPr="009B3C5F" w:rsidRDefault="0058134A" w:rsidP="009B3C5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8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9B3C5F" w:rsidRPr="00BF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anchor="l7864" w:tgtFrame="_blank" w:history="1">
        <w:r w:rsidR="009B3C5F" w:rsidRPr="00BF73E3">
          <w:rPr>
            <w:rFonts w:ascii="Arial" w:eastAsia="Times New Roman" w:hAnsi="Arial" w:cs="Arial"/>
            <w:sz w:val="23"/>
            <w:szCs w:val="28"/>
            <w:u w:val="single"/>
            <w:lang w:eastAsia="ru-RU"/>
          </w:rPr>
          <w:t>Часть 3.1</w:t>
        </w:r>
      </w:hyperlink>
      <w:r w:rsidR="009B3C5F" w:rsidRPr="00BF73E3">
        <w:rPr>
          <w:rFonts w:ascii="Arial" w:eastAsia="Times New Roman" w:hAnsi="Arial" w:cs="Arial"/>
          <w:sz w:val="23"/>
          <w:szCs w:val="28"/>
          <w:lang w:eastAsia="ru-RU"/>
        </w:rPr>
        <w:t> </w:t>
      </w:r>
      <w:r w:rsidR="009B3C5F" w:rsidRPr="00BF73E3">
        <w:rPr>
          <w:rFonts w:ascii="Arial" w:eastAsia="Times New Roman" w:hAnsi="Arial" w:cs="Arial"/>
          <w:color w:val="000000"/>
          <w:sz w:val="23"/>
          <w:szCs w:val="28"/>
          <w:lang w:eastAsia="ru-RU"/>
        </w:rPr>
        <w:t>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49CCD790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14:paraId="527697FD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14:paraId="2AB1953C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9B6EDD8" w14:textId="4502B7D5" w:rsid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14533CB3" w14:textId="747A454C" w:rsidR="008B58F1" w:rsidRPr="008B58F1" w:rsidRDefault="008B58F1" w:rsidP="008B58F1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sz w:val="23"/>
          <w:szCs w:val="28"/>
        </w:rPr>
      </w:pPr>
      <w:r w:rsidRPr="008B58F1">
        <w:rPr>
          <w:rFonts w:ascii="Arial" w:hAnsi="Arial" w:cs="Arial"/>
          <w:sz w:val="23"/>
          <w:szCs w:val="28"/>
        </w:rPr>
        <w:t>20</w:t>
      </w:r>
      <w:r w:rsidRPr="008B58F1">
        <w:rPr>
          <w:rFonts w:ascii="Arial" w:hAnsi="Arial" w:cs="Arial"/>
          <w:sz w:val="23"/>
          <w:szCs w:val="28"/>
          <w:vertAlign w:val="superscript"/>
        </w:rPr>
        <w:t>1</w:t>
      </w:r>
      <w:r w:rsidRPr="008B58F1">
        <w:rPr>
          <w:rFonts w:ascii="Arial" w:hAnsi="Arial" w:cs="Arial"/>
          <w:sz w:val="23"/>
          <w:szCs w:val="28"/>
        </w:rPr>
        <w:t xml:space="preserve"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</w:t>
      </w:r>
      <w:r w:rsidRPr="008B58F1">
        <w:rPr>
          <w:rFonts w:ascii="Arial" w:hAnsi="Arial" w:cs="Arial"/>
          <w:sz w:val="23"/>
          <w:szCs w:val="28"/>
        </w:rPr>
        <w:lastRenderedPageBreak/>
        <w:t>(осуществление функций)" (Собрание законодательства Российской Федерации, 2011, N 44, ст. 6274; 2022, N 35, ст. 6081).</w:t>
      </w:r>
    </w:p>
    <w:p w14:paraId="79CF6982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50F8BC0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60711166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6CB56F4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14:paraId="077B3FAE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14:paraId="1E46A8F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14:paraId="17CBD7E8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02269529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1D34EA03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14:paraId="12023DB3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14:paraId="7B05C6E1" w14:textId="77777777" w:rsidR="0058134A" w:rsidRPr="0058134A" w:rsidRDefault="0058134A" w:rsidP="0058134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134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58134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27AB9130" w14:textId="77777777" w:rsidR="0058134A" w:rsidRPr="0058134A" w:rsidRDefault="00000000" w:rsidP="0058134A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review"/>
      <w:bookmarkEnd w:id="3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66C0F01F">
          <v:rect id="_x0000_i1025" style="width:0;height:.75pt" o:hralign="center" o:hrstd="t" o:hr="t" fillcolor="#a0a0a0" stroked="f"/>
        </w:pict>
      </w:r>
    </w:p>
    <w:p w14:paraId="7BEDA431" w14:textId="77777777" w:rsidR="00CB22C1" w:rsidRDefault="00CB22C1"/>
    <w:sectPr w:rsidR="00CB22C1" w:rsidSect="0034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CB9"/>
    <w:multiLevelType w:val="multilevel"/>
    <w:tmpl w:val="36F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79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4A"/>
    <w:rsid w:val="00055641"/>
    <w:rsid w:val="000656FE"/>
    <w:rsid w:val="000946EA"/>
    <w:rsid w:val="0019689B"/>
    <w:rsid w:val="002B3C29"/>
    <w:rsid w:val="003254AD"/>
    <w:rsid w:val="0034016D"/>
    <w:rsid w:val="004345DD"/>
    <w:rsid w:val="00441A1B"/>
    <w:rsid w:val="0048314A"/>
    <w:rsid w:val="00525C40"/>
    <w:rsid w:val="0058134A"/>
    <w:rsid w:val="005A2D8A"/>
    <w:rsid w:val="0066671B"/>
    <w:rsid w:val="0070554D"/>
    <w:rsid w:val="008B58F1"/>
    <w:rsid w:val="009B3C5F"/>
    <w:rsid w:val="009E7B35"/>
    <w:rsid w:val="00A300E5"/>
    <w:rsid w:val="00A81B6D"/>
    <w:rsid w:val="00AA364A"/>
    <w:rsid w:val="00AE74B2"/>
    <w:rsid w:val="00C546A5"/>
    <w:rsid w:val="00CB22C1"/>
    <w:rsid w:val="00D572D9"/>
    <w:rsid w:val="00DB7F56"/>
    <w:rsid w:val="00DC04A8"/>
    <w:rsid w:val="00DD514D"/>
    <w:rsid w:val="00E73EAA"/>
    <w:rsid w:val="00F10A45"/>
    <w:rsid w:val="00F24FE4"/>
    <w:rsid w:val="00F414D5"/>
    <w:rsid w:val="00F9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1663"/>
  <w15:docId w15:val="{BCD48E25-8B3D-4377-B151-5F236AE4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A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8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41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8151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938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7107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95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4013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6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694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03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8949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2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63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5490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0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0405" TargetMode="External"/><Relationship Id="rId5" Type="http://schemas.openxmlformats.org/officeDocument/2006/relationships/hyperlink" Target="https://normativ.kontur.ru/document?moduleId=1&amp;documentId=4404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2024-02-08T12:50:00Z</cp:lastPrinted>
  <dcterms:created xsi:type="dcterms:W3CDTF">2021-02-05T08:38:00Z</dcterms:created>
  <dcterms:modified xsi:type="dcterms:W3CDTF">2024-09-19T13:37:00Z</dcterms:modified>
</cp:coreProperties>
</file>